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Директор школы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 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организации обучения лиц с ограниченными возможностями здоровья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Положение об организации обучения лиц с ограниченными возможностями здоровья в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Положение) разработано с целью обеспечения права на получение образования обучающимися с ограниченными возможностями здоровья (далее – ОВЗ) в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(далее – образовательная организация).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С целью создания оптимальных условий обучения, развития, социализации и адаптации обучающихся с ОВЗ посредством психолого-педагогического сопровождения в образовательной организации функционирует психолого-педагогический консилиум.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Понятия, используемые в Положении: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Обучающийся с ОВЗ</w:t>
      </w:r>
      <w:r>
        <w:rPr>
          <w:rFonts w:hAnsi="Times New Roman" w:cs="Times New Roman"/>
          <w:color w:val="000000"/>
          <w:sz w:val="24"/>
          <w:szCs w:val="24"/>
        </w:rPr>
        <w:t xml:space="preserve"> – физическое лицо, имеющее недостатки в физическом и (или) психологическом развитии, подтвержденные психолого-медико-педагогической комиссией (далее – ПМПК) и препятствующие получению образования без создания специальных условий.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Адаптированная образовательная 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Разрабатывается в соответствии с: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от 19.12.2014 № 1598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Минобрнауки от 19.12.2014 № 1599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обучающихся с умственной отсталостью (интеллектуальными нарушениями)»;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Минпросвещения от 31.05.2021 № 287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основного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России от 28.09.2020 № 28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России от 28.01.2021 № 2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Ребенок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инвалид</w:t>
      </w:r>
      <w:r>
        <w:rPr>
          <w:rFonts w:hAnsi="Times New Roman" w:cs="Times New Roman"/>
          <w:color w:val="000000"/>
          <w:sz w:val="24"/>
          <w:szCs w:val="24"/>
        </w:rPr>
        <w:t xml:space="preserve"> – лицо в возрасте до 18 лет,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Специальные условия для получения образования обучающимися с ОВЗ</w:t>
      </w:r>
      <w:r>
        <w:rPr>
          <w:rFonts w:hAnsi="Times New Roman" w:cs="Times New Roman"/>
          <w:color w:val="000000"/>
          <w:sz w:val="24"/>
          <w:szCs w:val="24"/>
        </w:rPr>
        <w:t xml:space="preserve"> – условия обучения, воспитания и развития таких обучающихся, включающие в себя использование специальных учебников, учебных пособий и дидактических материалов специальных технических средств коллективного и индивидуального пользования, предоставление услуг ассистента (помощника), оказывающего необходимую техническую помощь, проведение групповых и индивидуальных коррекционных занятий, обеспечение доступа в здания школы, а также иные условия, без которых невозможно или затруднено освоение образовательных программ.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Прием на обучение лиц с ОВЗ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Прием лиц с ОВЗ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за исключением случаев индивидуального отбора при приеме для получения основного общего и среднего общего образования с углубленным изучением отдельных учебных предметов или для профильного обучения.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Дети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 Поступающие с ОВЗ, достигшие возраста 18 лет, принимаются на обучение по адаптированной образовательной программе только с согласия самих поступающих.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Особенности организации обучения лиц с ОВЗ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В соответствии с рекомендациями ПМПК 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Образование обучающихся с ОВЗ может быть организовано как совместно с другими обучающимися, так и в отдельных классах, группах.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Наполняемость классов (групп) с детьми с ОВЗ не должна превышать максимальных пределов, установленных </w:t>
      </w:r>
      <w:r>
        <w:rPr>
          <w:rFonts w:hAnsi="Times New Roman" w:cs="Times New Roman"/>
          <w:color w:val="000000"/>
          <w:sz w:val="24"/>
          <w:szCs w:val="24"/>
        </w:rPr>
        <w:t>пунктом 3.4.14</w:t>
      </w:r>
      <w:r>
        <w:rPr>
          <w:rFonts w:hAnsi="Times New Roman" w:cs="Times New Roman"/>
          <w:color w:val="000000"/>
          <w:sz w:val="24"/>
          <w:szCs w:val="24"/>
        </w:rPr>
        <w:t> СП 2.4.3648-20.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Урочная деятельность для учащихся с ОВЗ проводится исключительно по пятидневной учебной неделе и только в первую смену. Внеурочную деятельность для детей с ОВЗ допускается проводить в субботу.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Внеурочная деятельность обучающихся с ОВЗ формируется из часов, необходимых для обеспечения их индивидуальных потребностей и составляющих суммарно 10 часов в неделю на одного обучающегося, из которых не менее 5 часов должны включать обязательные занятия коррекционной направленности с учетом возрастных особенностей учащихся и их физиологических потребностей.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Для получения без дискриминации качественного образования обучающимися с ОВЗ создаются: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необходимые условия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Для развития потенциала обучающихся с ОВЗ могут разрабатываться с участием самих обучающихся и их родителей (законных представителей) индивидуальные учебные планы.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Родители детей с ОВЗ или совершеннолетние обучающиеся с ОВЗ вправе выбирать любую из трех форм обучения в школе: очную, очно-заочную и заочную.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Образовательные программы для обучающихся с ОВЗ, в том числе адаптированные, могут быть реализованы с применением электронного обучения и дистанционных образовательных технологий, в форме сетевого взаимодействия, на дому и в медицинских организациях по медицинским показаниям и т. д.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Образовательная организация реализует образовательные программы, в том числе адаптированные, в соответствии с Порядком, утвержденным 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22.03.2021 № 115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3.11. Образовательная организация предусматривает для обучающихся с ОВЗ особые формы промежуточной аттестации в соответствии с локальным актом о текущем контроле и промежуточной аттестации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 Система оценки результатов освоения АООП базируется на приоритете динамики индивидуальных достижений обучающегося с ОВЗ.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 Образовательная организация устанавливает режим обучения и учебную нагрузку для обучающихся с ОВЗ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 xml:space="preserve"> «Гигиенические нормативы и требования к обеспечению безопасности и (или) безвредности для человека факторов среды обитания».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3.13. Классы и группы комплектуются в соответствии с требованиями Порядка, утвержденного </w:t>
      </w:r>
      <w:r>
        <w:rPr>
          <w:rFonts w:hAnsi="Times New Roman" w:cs="Times New Roman"/>
          <w:color w:val="000000"/>
          <w:sz w:val="24"/>
          <w:szCs w:val="24"/>
        </w:rPr>
        <w:t>приказом Минпросвещения от 22.03.2021 № 115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 xml:space="preserve">, а также на основании рекомендаций ПМПК и коллегиального заключения психолого-педагогического консилиума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3.14. Применение электронного обучения, дистанционных образовательных технологий может осуществляться при реализации образовательных программ в любой форме обучения (очной, очно-заочной, заочной), а также при сочетании различных форм обучения осуществляется в соответствии с законодательством Российской Федерации и локальными нормативными актами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3.15. Меры дисциплинарного взыскания не применяются к обучающимся с ОВЗ с задержкой психического развития и различными формами умственной отсталости.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3.16. При расположении парт (столов) в классах, используемых при организации обучения и воспитания обучающихся с ОВЗ и инвалидов, следует учитывать особенности физического развития обучающихся. Допускается использование многофункциональной (трансформируемой) мебели. Мебель для лиц с ОВЗ и инвалидов должна быть приспособлена к особенностям их психофизического развития, индивидуальным возможностям и состоянию здоровья.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Гарантии обучающимся с ОВЗ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Обучающиеся с ОВЗ обеспечиваются бесплатным двухразовым питанием. Для этого родителю (законному представителю) обучающегося с ОВЗ необходимо подать заявление на имя директора с указанием периода, на который необходимо предоставить питание, и основания для предоставления бесплатного питания. К заявлению прикладываются документы в соответствии 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Обучающимся с ОВЗ предоставляются бесплатно специальные учебники и учебные пособия, иная учебная литература, а также услуги сурдопереводчиков, тифлосурдопереводчиков, тьюторов и ассистентов.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Родительская плата за присмотр и уход за детьми-инвалидами при обучении по дошкольным образовательным программам не взимается.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Для обеспечения передвижения инвалидов и лиц с ограниченными возможностями здоровья по собственной территории и объектам хозяйствующим субъектом – образовательной организацией проводятся мероприятия по созданию доступной среды для инвалидов.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Особенности прохождения ГИА обучающимися с ОВЗ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Государственная итоговая аттестация обучающихся с ОВЗ проводится в соответствии с приказами Минпросвещения, Рособрнадзора </w:t>
      </w:r>
      <w:r>
        <w:rPr>
          <w:rFonts w:hAnsi="Times New Roman" w:cs="Times New Roman"/>
          <w:color w:val="000000"/>
          <w:sz w:val="24"/>
          <w:szCs w:val="24"/>
        </w:rPr>
        <w:t>от 07.11.2018 № 189/1513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от 07.11.2018 № 190/1512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Для лиц с ОВЗ, детей-инвалидов и инвалидов ГИА-9 по их желанию проводится как в форме основного государственного экзамена (ОГЭ), так и в форме государственного выпускного экзамена (ГВЭ). При этом допускается сочетание форм проведения ГИА-9 (ОГЭ и ГВЭ). ГВЭ по всем учебным предметам по желанию указанных лиц проводится в устной форме.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 ГИА-11 для детей с ОВЗ проводится в форме ГВЭ. ГИА по отдельным учебным предметам по их желанию проводится в форме ЕГЭ. При этом допускается сочетание форм проведения ГИА (ЕГЭ и ГВЭ).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 Особенности выдачи документов об образовании обучающимся с ОВЗ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Обучающимся с ОВЗ, получившим основное общее и среднее общее образование, успешно прошедшим государственную итоговую аттестацию, выдаются документы об образовании (аттестаты об основном общем и среднем общем образовании).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Обучающимся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установленном </w:t>
      </w:r>
      <w:r>
        <w:rPr>
          <w:rFonts w:hAnsi="Times New Roman" w:cs="Times New Roman"/>
          <w:color w:val="000000"/>
          <w:sz w:val="24"/>
          <w:szCs w:val="24"/>
        </w:rPr>
        <w:t>приказом Минобрнауки от 14.10.2013 № 1145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0f15f2abdf242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